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A4EC" w14:textId="3C12E755" w:rsidR="00ED508A" w:rsidRDefault="009B775B">
      <w:pPr>
        <w:jc w:val="center"/>
      </w:pPr>
      <w:r>
        <w:rPr>
          <w:noProof/>
        </w:rPr>
        <w:drawing>
          <wp:inline distT="0" distB="0" distL="0" distR="0" wp14:anchorId="0FC27367" wp14:editId="5FE05467">
            <wp:extent cx="3810000" cy="3933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0BF35" w14:textId="77777777" w:rsidR="00ED508A" w:rsidRDefault="00ED508A"/>
    <w:p w14:paraId="77E44D69" w14:textId="77777777" w:rsidR="00ED508A" w:rsidRDefault="00ED508A"/>
    <w:p w14:paraId="0C7AAA56" w14:textId="77777777" w:rsidR="00ED508A" w:rsidRDefault="00BF5395">
      <w:pPr>
        <w:pStyle w:val="Tytu"/>
      </w:pPr>
      <w:r>
        <w:t>Plan działania Przedszkola nr 90 im. Lucyny Krzemienieckiej we Wrocławiu na rzecz poprawy zapewniania dostępności osobom ze szczególnymi potrzebami na lata 2024 - 2027</w:t>
      </w:r>
    </w:p>
    <w:p w14:paraId="58E55C03" w14:textId="77777777" w:rsidR="00ED508A" w:rsidRDefault="00ED508A"/>
    <w:p w14:paraId="7207D6D3" w14:textId="77777777" w:rsidR="00ED508A" w:rsidRDefault="00ED508A"/>
    <w:p w14:paraId="31C94088" w14:textId="77777777" w:rsidR="00ED508A" w:rsidRDefault="00ED508A"/>
    <w:p w14:paraId="10BD8032" w14:textId="77777777" w:rsidR="00ED508A" w:rsidRDefault="00BF5395">
      <w:pPr>
        <w:jc w:val="right"/>
      </w:pPr>
      <w:r>
        <w:t>Data utworzenia dokumentu</w:t>
      </w:r>
    </w:p>
    <w:p w14:paraId="50EBA906" w14:textId="77777777" w:rsidR="00ED508A" w:rsidRDefault="00BF5395">
      <w:pPr>
        <w:jc w:val="right"/>
      </w:pPr>
      <w:r>
        <w:t>2025-03-20</w:t>
      </w:r>
    </w:p>
    <w:p w14:paraId="7BC0211E" w14:textId="77777777" w:rsidR="00ED508A" w:rsidRDefault="00ED508A">
      <w:pPr>
        <w:sectPr w:rsidR="00ED508A">
          <w:pgSz w:w="11905" w:h="16837"/>
          <w:pgMar w:top="1440" w:right="1440" w:bottom="1440" w:left="1440" w:header="720" w:footer="720" w:gutter="0"/>
          <w:cols w:space="720"/>
        </w:sectPr>
      </w:pPr>
    </w:p>
    <w:p w14:paraId="14C38937" w14:textId="77777777" w:rsidR="00ED508A" w:rsidRDefault="00BF5395">
      <w:pPr>
        <w:pStyle w:val="Nagwek1"/>
      </w:pPr>
      <w:bookmarkStart w:id="0" w:name="_Toc1"/>
      <w:r>
        <w:t>Spis treści</w:t>
      </w:r>
      <w:bookmarkEnd w:id="0"/>
    </w:p>
    <w:p w14:paraId="2C73CCA3" w14:textId="77777777" w:rsidR="00ED508A" w:rsidRDefault="00ED508A"/>
    <w:p w14:paraId="717E51E5" w14:textId="77777777" w:rsidR="00ED508A" w:rsidRDefault="00ED508A"/>
    <w:p w14:paraId="16189F60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r>
        <w:fldChar w:fldCharType="begin"/>
      </w:r>
      <w:r>
        <w:instrText>TOC \o 2-3 \h \z \u</w:instrText>
      </w:r>
      <w:r>
        <w:fldChar w:fldCharType="separate"/>
      </w:r>
      <w:hyperlink w:anchor="_Toc2" w:history="1">
        <w:r>
          <w:rPr>
            <w:noProof/>
            <w:sz w:val="24"/>
            <w:szCs w:val="24"/>
          </w:rPr>
          <w:t>Wstęp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9A6EFFB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noProof/>
            <w:sz w:val="24"/>
            <w:szCs w:val="24"/>
          </w:rPr>
          <w:t>Podstawa prawna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4513C50" w14:textId="77777777" w:rsidR="00ED508A" w:rsidRDefault="00BF5395">
      <w:pPr>
        <w:tabs>
          <w:tab w:val="right" w:leader="dot" w:pos="9062"/>
        </w:tabs>
        <w:ind w:left="400"/>
        <w:rPr>
          <w:noProof/>
        </w:rPr>
      </w:pPr>
      <w:hyperlink w:anchor="_Toc4" w:history="1">
        <w:r>
          <w:rPr>
            <w:noProof/>
            <w:sz w:val="24"/>
            <w:szCs w:val="24"/>
          </w:rPr>
          <w:t>Dokumenty wewnętrzne podmiotu dotyczące dostępności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B839184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5" w:history="1">
        <w:r>
          <w:rPr>
            <w:noProof/>
            <w:sz w:val="24"/>
            <w:szCs w:val="24"/>
          </w:rPr>
          <w:t>Osoby ze szczególnymi potrzebami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1726797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noProof/>
            <w:sz w:val="24"/>
            <w:szCs w:val="24"/>
          </w:rPr>
          <w:t>Analiza stanu zastanego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CFD089C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noProof/>
            <w:sz w:val="24"/>
            <w:szCs w:val="24"/>
          </w:rPr>
          <w:t>Dotychczasowe działania na rzecz poprawy dostępności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2403313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8" w:history="1">
        <w:r>
          <w:rPr>
            <w:noProof/>
            <w:sz w:val="24"/>
            <w:szCs w:val="24"/>
          </w:rPr>
          <w:t>Cel i działania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43F410AE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9" w:history="1">
        <w:r>
          <w:rPr>
            <w:noProof/>
            <w:sz w:val="24"/>
            <w:szCs w:val="24"/>
          </w:rPr>
          <w:t>Harmonogram realizacji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530C692" w14:textId="77777777" w:rsidR="00ED508A" w:rsidRDefault="00BF5395">
      <w:pPr>
        <w:tabs>
          <w:tab w:val="right" w:leader="dot" w:pos="9062"/>
        </w:tabs>
        <w:ind w:left="400"/>
        <w:rPr>
          <w:noProof/>
        </w:rPr>
      </w:pPr>
      <w:hyperlink w:anchor="_Toc10" w:history="1">
        <w:r>
          <w:rPr>
            <w:noProof/>
            <w:sz w:val="24"/>
            <w:szCs w:val="24"/>
          </w:rPr>
          <w:t>Dostępność architektoniczna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3B3E7CF9" w14:textId="77777777" w:rsidR="00ED508A" w:rsidRDefault="00BF5395">
      <w:pPr>
        <w:tabs>
          <w:tab w:val="right" w:leader="dot" w:pos="9062"/>
        </w:tabs>
        <w:ind w:left="400"/>
        <w:rPr>
          <w:noProof/>
        </w:rPr>
      </w:pPr>
      <w:hyperlink w:anchor="_Toc15" w:history="1">
        <w:r>
          <w:rPr>
            <w:noProof/>
            <w:sz w:val="24"/>
            <w:szCs w:val="24"/>
          </w:rPr>
          <w:t>Dostępność cyfrowa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74D1D31" w14:textId="77777777" w:rsidR="00ED508A" w:rsidRDefault="00BF5395">
      <w:pPr>
        <w:tabs>
          <w:tab w:val="right" w:leader="dot" w:pos="9062"/>
        </w:tabs>
        <w:ind w:left="400"/>
        <w:rPr>
          <w:noProof/>
        </w:rPr>
      </w:pPr>
      <w:hyperlink w:anchor="_Toc18" w:history="1">
        <w:r>
          <w:rPr>
            <w:noProof/>
            <w:sz w:val="24"/>
            <w:szCs w:val="24"/>
          </w:rPr>
          <w:t>Dostępność informacyjno-komunikacyjna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1465DE9C" w14:textId="77777777" w:rsidR="00ED508A" w:rsidRDefault="00BF5395">
      <w:pPr>
        <w:tabs>
          <w:tab w:val="right" w:leader="dot" w:pos="9062"/>
        </w:tabs>
        <w:ind w:left="400"/>
        <w:rPr>
          <w:noProof/>
        </w:rPr>
      </w:pPr>
      <w:hyperlink w:anchor="_Toc21" w:history="1">
        <w:r>
          <w:rPr>
            <w:noProof/>
            <w:sz w:val="24"/>
            <w:szCs w:val="24"/>
          </w:rPr>
          <w:t>Pozostałe działania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_Toc21</w:instrText>
        </w:r>
        <w:r>
          <w:rPr>
            <w:noProof/>
          </w:rPr>
          <w:instrText xml:space="preserve">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319B92D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28" w:history="1">
        <w:r>
          <w:rPr>
            <w:noProof/>
            <w:sz w:val="24"/>
            <w:szCs w:val="24"/>
          </w:rPr>
          <w:t>Szacowany koszt realizacji planu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CE1B729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29" w:history="1">
        <w:r>
          <w:rPr>
            <w:noProof/>
            <w:sz w:val="24"/>
            <w:szCs w:val="24"/>
          </w:rPr>
          <w:t>Monitoring realizacji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A3C6221" w14:textId="77777777" w:rsidR="00ED508A" w:rsidRDefault="00BF5395">
      <w:pPr>
        <w:tabs>
          <w:tab w:val="right" w:leader="dot" w:pos="9062"/>
        </w:tabs>
        <w:ind w:left="200"/>
        <w:rPr>
          <w:noProof/>
        </w:rPr>
      </w:pPr>
      <w:hyperlink w:anchor="_Toc30" w:history="1">
        <w:r>
          <w:rPr>
            <w:noProof/>
            <w:sz w:val="24"/>
            <w:szCs w:val="24"/>
          </w:rPr>
          <w:t>Wykres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98D7BB5" w14:textId="77777777" w:rsidR="00ED508A" w:rsidRDefault="00BF5395">
      <w:r>
        <w:fldChar w:fldCharType="end"/>
      </w:r>
    </w:p>
    <w:p w14:paraId="33CFA1ED" w14:textId="77777777" w:rsidR="00ED508A" w:rsidRDefault="00ED508A"/>
    <w:p w14:paraId="3F83CC67" w14:textId="77777777" w:rsidR="00ED508A" w:rsidRDefault="00ED508A"/>
    <w:p w14:paraId="3E4553F3" w14:textId="77777777" w:rsidR="00ED508A" w:rsidRDefault="00ED508A">
      <w:pPr>
        <w:sectPr w:rsidR="00ED508A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04B26487" w14:textId="77777777" w:rsidR="00ED508A" w:rsidRDefault="00BF5395">
      <w:pPr>
        <w:pStyle w:val="Nagwek2"/>
      </w:pPr>
      <w:bookmarkStart w:id="1" w:name="_Toc2"/>
      <w:r>
        <w:t>Wstęp</w:t>
      </w:r>
      <w:bookmarkEnd w:id="1"/>
    </w:p>
    <w:p w14:paraId="4AC73AF3" w14:textId="77777777" w:rsidR="00ED508A" w:rsidRDefault="00BF5395">
      <w:r>
        <w:t>Przygotowaliśmy plan działania na rzecz poprawy zapewniania dostępności osobom ze szczególnymi potrzebami. Będziemy realizować ten plan, żeby zwiększyć dostępność architektoniczną, cyfrową i informacyjno-komunikacyjną. Poprawi to jakość życia osób ze szcze</w:t>
      </w:r>
      <w:r>
        <w:t>gólnymi potrzebami, na przykład osób z niepełnosprawnością, seniorów, dzieci i innym. Przygotowaliśmy ten plan zgodnie z wymaganiami ustawy z dnia 19 lipca 2019 r. o zapewnianiu dostępności osobom ze szczególnymi potrzebami.</w:t>
      </w:r>
      <w:r>
        <w:br/>
        <w:t>Plan obejmuje 4 obszary dostępn</w:t>
      </w:r>
      <w:r>
        <w:t>ości:</w:t>
      </w:r>
    </w:p>
    <w:p w14:paraId="582D670D" w14:textId="77777777" w:rsidR="00ED508A" w:rsidRDefault="00BF5395">
      <w:pPr>
        <w:numPr>
          <w:ilvl w:val="0"/>
          <w:numId w:val="1"/>
        </w:numPr>
      </w:pPr>
      <w:r>
        <w:t>dostępność architektoniczna,</w:t>
      </w:r>
    </w:p>
    <w:p w14:paraId="60D73157" w14:textId="77777777" w:rsidR="00ED508A" w:rsidRDefault="00BF5395">
      <w:pPr>
        <w:numPr>
          <w:ilvl w:val="0"/>
          <w:numId w:val="1"/>
        </w:numPr>
      </w:pPr>
      <w:r>
        <w:t>dostępność cyfrowa,</w:t>
      </w:r>
    </w:p>
    <w:p w14:paraId="3A8CCBB8" w14:textId="77777777" w:rsidR="00ED508A" w:rsidRDefault="00BF5395">
      <w:pPr>
        <w:numPr>
          <w:ilvl w:val="0"/>
          <w:numId w:val="1"/>
        </w:numPr>
      </w:pPr>
      <w:r>
        <w:t>dostępność informacyjno- komunikacyjna,</w:t>
      </w:r>
    </w:p>
    <w:p w14:paraId="46702803" w14:textId="77777777" w:rsidR="00ED508A" w:rsidRDefault="00BF5395">
      <w:pPr>
        <w:numPr>
          <w:ilvl w:val="0"/>
          <w:numId w:val="1"/>
        </w:numPr>
      </w:pPr>
      <w:r>
        <w:t>pozostałe działania.</w:t>
      </w:r>
    </w:p>
    <w:p w14:paraId="57BBD095" w14:textId="77777777" w:rsidR="00ED508A" w:rsidRDefault="00BF5395">
      <w:r>
        <w:t>Jeżeli nie mogliśmy przyporządkować działania do rodzaju dostępności, umieszczaliśmy je w obszarze "pozostałe działania". Znajdziesz tam działania dotyczące na przykład:</w:t>
      </w:r>
    </w:p>
    <w:p w14:paraId="5B3DC7A2" w14:textId="77777777" w:rsidR="00ED508A" w:rsidRDefault="00BF5395">
      <w:pPr>
        <w:numPr>
          <w:ilvl w:val="0"/>
          <w:numId w:val="2"/>
        </w:numPr>
      </w:pPr>
      <w:r>
        <w:t>działań związanych z zatrudnieniem (rekrutacja, miejsca pracy)</w:t>
      </w:r>
    </w:p>
    <w:p w14:paraId="6C207415" w14:textId="77777777" w:rsidR="00ED508A" w:rsidRDefault="00BF5395">
      <w:pPr>
        <w:numPr>
          <w:ilvl w:val="0"/>
          <w:numId w:val="2"/>
        </w:numPr>
      </w:pPr>
      <w:r>
        <w:t>współpracy z organizacj</w:t>
      </w:r>
      <w:r>
        <w:t>ami pozarządowymi;</w:t>
      </w:r>
    </w:p>
    <w:p w14:paraId="3412287D" w14:textId="77777777" w:rsidR="00ED508A" w:rsidRDefault="00BF5395">
      <w:pPr>
        <w:numPr>
          <w:ilvl w:val="0"/>
          <w:numId w:val="2"/>
        </w:numPr>
      </w:pPr>
      <w:r>
        <w:t>szkolenia pracowników;</w:t>
      </w:r>
    </w:p>
    <w:p w14:paraId="37A81BC0" w14:textId="77777777" w:rsidR="00ED508A" w:rsidRDefault="00BF5395">
      <w:pPr>
        <w:numPr>
          <w:ilvl w:val="0"/>
          <w:numId w:val="2"/>
        </w:numPr>
      </w:pPr>
      <w:r>
        <w:t>informowania o działaniach na rzecz dostępności;</w:t>
      </w:r>
    </w:p>
    <w:p w14:paraId="473D7482" w14:textId="77777777" w:rsidR="00ED508A" w:rsidRDefault="00BF5395">
      <w:pPr>
        <w:numPr>
          <w:ilvl w:val="0"/>
          <w:numId w:val="2"/>
        </w:numPr>
      </w:pPr>
      <w:r>
        <w:t>podnoszenia jakości obsługi klientów.</w:t>
      </w:r>
    </w:p>
    <w:p w14:paraId="1BAB7E50" w14:textId="77777777" w:rsidR="00ED508A" w:rsidRDefault="00BF5395">
      <w:r>
        <w:t>W dalszej części planu stosujemy nazwę podmiot, która określa naszą instytucję.</w:t>
      </w:r>
    </w:p>
    <w:p w14:paraId="1D1989CC" w14:textId="77777777" w:rsidR="00ED508A" w:rsidRDefault="00ED508A">
      <w:pPr>
        <w:spacing w:after="250"/>
      </w:pPr>
    </w:p>
    <w:p w14:paraId="77C81C91" w14:textId="77777777" w:rsidR="00ED508A" w:rsidRDefault="00BF5395">
      <w:pPr>
        <w:pStyle w:val="Nagwek2"/>
      </w:pPr>
      <w:bookmarkStart w:id="2" w:name="_Toc3"/>
      <w:r>
        <w:t>Podstawa prawna</w:t>
      </w:r>
      <w:bookmarkEnd w:id="2"/>
    </w:p>
    <w:p w14:paraId="52FCCF20" w14:textId="77777777" w:rsidR="00ED508A" w:rsidRDefault="00BF5395">
      <w:r>
        <w:t>Podstawą prawną do przygotowan</w:t>
      </w:r>
      <w:r>
        <w:t>ia planu na rzecz poprawy dostępności jest Ustawa z dnia 19 lipca 2019 r. o zapewnianiu dostępności osobom ze szczególnymi potrzebami (Dz. U. 2019 poz. 1696).</w:t>
      </w:r>
    </w:p>
    <w:p w14:paraId="47A2E08E" w14:textId="77777777" w:rsidR="00ED508A" w:rsidRDefault="00BF5395">
      <w:r>
        <w:t xml:space="preserve">Ustawa jest powiązana z Konwencją ONZ o prawach osób z niepełnosprawnościami sporządzoną w Nowym </w:t>
      </w:r>
      <w:r>
        <w:t>Jorku 13 grudnia 2006 r. (Dz.U. 2012 poz.1169).</w:t>
      </w:r>
    </w:p>
    <w:p w14:paraId="4E8D90EF" w14:textId="77777777" w:rsidR="00ED508A" w:rsidRDefault="00BF5395">
      <w:r>
        <w:t>Inne ustawy dotyczące dostępności:</w:t>
      </w:r>
    </w:p>
    <w:p w14:paraId="27FE0980" w14:textId="77777777" w:rsidR="00ED508A" w:rsidRDefault="00BF5395">
      <w:pPr>
        <w:numPr>
          <w:ilvl w:val="0"/>
          <w:numId w:val="3"/>
        </w:numPr>
      </w:pPr>
      <w:r>
        <w:t>ustawa z dnia 4 kwietnia 2019 r. o dostępności cyfrowej stron internetowych i aplikacji mobilnych podmiotów publicznych (Dz. U. 2019 poz. 848),</w:t>
      </w:r>
    </w:p>
    <w:p w14:paraId="57BF43D2" w14:textId="77777777" w:rsidR="00ED508A" w:rsidRDefault="00BF5395">
      <w:pPr>
        <w:numPr>
          <w:ilvl w:val="0"/>
          <w:numId w:val="3"/>
        </w:numPr>
      </w:pPr>
      <w:r>
        <w:t>ustawa z dnia 19 sierpnia 201</w:t>
      </w:r>
      <w:r>
        <w:t>1 r. o języku migowym i innych środkach komunikowania się Dz.U. 2011 Nr 209 poz. 1243).</w:t>
      </w:r>
    </w:p>
    <w:p w14:paraId="5F99C4B3" w14:textId="77777777" w:rsidR="00ED508A" w:rsidRDefault="00BF5395">
      <w:r>
        <w:t>Przy tworzeniu planu uznaliśmy za istotne jeszcze inne ustawy, rozporządzenia i przepisy wewnętrzne. Część z nich dotyczy wprost dostępności, a część sposobu naszego dz</w:t>
      </w:r>
      <w:r>
        <w:t>iałania.</w:t>
      </w:r>
    </w:p>
    <w:p w14:paraId="291BF912" w14:textId="77777777" w:rsidR="00ED508A" w:rsidRDefault="00ED508A">
      <w:pPr>
        <w:spacing w:after="250"/>
      </w:pPr>
    </w:p>
    <w:p w14:paraId="312EEC8D" w14:textId="77777777" w:rsidR="00ED508A" w:rsidRDefault="00BF5395">
      <w:pPr>
        <w:pStyle w:val="Nagwek3"/>
      </w:pPr>
      <w:bookmarkStart w:id="3" w:name="_Toc4"/>
      <w:r>
        <w:t>Dokumenty wewnętrzne podmiotu dotyczące dostępności</w:t>
      </w:r>
      <w:bookmarkEnd w:id="3"/>
    </w:p>
    <w:p w14:paraId="70359BDC" w14:textId="77777777" w:rsidR="00ED508A" w:rsidRDefault="00BF5395">
      <w:pPr>
        <w:numPr>
          <w:ilvl w:val="0"/>
          <w:numId w:val="5"/>
        </w:numPr>
      </w:pPr>
      <w:r>
        <w:t>Zarządzenie 7/2023 Dyrektora Przedszkola nr 90 we Wrocławiu w sprawie powołania koordynatora ds. dostępności dla osób ze szczególnymi potrzebami w Przedszkolu nr 90</w:t>
      </w:r>
    </w:p>
    <w:p w14:paraId="53A9416E" w14:textId="77777777" w:rsidR="00ED508A" w:rsidRDefault="00BF5395">
      <w:pPr>
        <w:numPr>
          <w:ilvl w:val="0"/>
          <w:numId w:val="5"/>
        </w:numPr>
      </w:pPr>
      <w:r>
        <w:t>Zrządzenie 8/2023 Dyrektora P</w:t>
      </w:r>
      <w:r>
        <w:t>rzedszkola nr 90 we Wrocławiu w sprawie powołania zespołu ds. dostępności dla osób ze szczególnymi potrzebami</w:t>
      </w:r>
    </w:p>
    <w:p w14:paraId="1F3FF234" w14:textId="77777777" w:rsidR="00ED508A" w:rsidRDefault="00ED508A">
      <w:pPr>
        <w:spacing w:after="250"/>
      </w:pPr>
    </w:p>
    <w:p w14:paraId="733B752D" w14:textId="77777777" w:rsidR="00ED508A" w:rsidRDefault="00BF5395">
      <w:pPr>
        <w:pStyle w:val="Nagwek2"/>
      </w:pPr>
      <w:bookmarkStart w:id="4" w:name="_Toc5"/>
      <w:r>
        <w:t>Osoby ze szczególnymi potrzebami</w:t>
      </w:r>
      <w:bookmarkEnd w:id="4"/>
    </w:p>
    <w:p w14:paraId="4B0B39B5" w14:textId="77777777" w:rsidR="00ED508A" w:rsidRDefault="00BF5395">
      <w:r>
        <w:t>Na potrzeby planu przyjęliśmy, że "osoba ze szczególnymi potrzebami” to osoba, która ze względu na swoje cechy z</w:t>
      </w:r>
      <w:r>
        <w:t>ewnętrzne lub wewnętrzne, albo ze względu na okoliczności, w których się znajduje, musi podjąć dodatkowe działania lub zastosować dodatkowe środki w celu przezwyciężenia bariery, aby uczestniczyć w różnych sferach życia na zasadzie równości z innymi osobam</w:t>
      </w:r>
      <w:r>
        <w:t>i.</w:t>
      </w:r>
    </w:p>
    <w:p w14:paraId="08B1A00F" w14:textId="77777777" w:rsidR="00ED508A" w:rsidRDefault="00BF5395">
      <w:r>
        <w:t>Taka definicja oznacza, że są to osoby z niepełnosprawnością, ale także inne osoby, na przykład:</w:t>
      </w:r>
    </w:p>
    <w:p w14:paraId="215627FB" w14:textId="77777777" w:rsidR="00ED508A" w:rsidRDefault="00BF5395">
      <w:pPr>
        <w:numPr>
          <w:ilvl w:val="0"/>
          <w:numId w:val="9"/>
        </w:numPr>
      </w:pPr>
      <w:r>
        <w:t>poruszające się na wózku lub o kulach,</w:t>
      </w:r>
    </w:p>
    <w:p w14:paraId="01489B6F" w14:textId="77777777" w:rsidR="00ED508A" w:rsidRDefault="00BF5395">
      <w:pPr>
        <w:numPr>
          <w:ilvl w:val="0"/>
          <w:numId w:val="9"/>
        </w:numPr>
      </w:pPr>
      <w:r>
        <w:t>kurierzy i dostawcy z ciężkimi przesyłkami,</w:t>
      </w:r>
    </w:p>
    <w:p w14:paraId="597F9D3B" w14:textId="77777777" w:rsidR="00ED508A" w:rsidRDefault="00BF5395">
      <w:pPr>
        <w:numPr>
          <w:ilvl w:val="0"/>
          <w:numId w:val="9"/>
        </w:numPr>
      </w:pPr>
      <w:r>
        <w:t>rodzice z wózkami dziecięcymi,</w:t>
      </w:r>
    </w:p>
    <w:p w14:paraId="0FBFCB36" w14:textId="77777777" w:rsidR="00ED508A" w:rsidRDefault="00BF5395">
      <w:pPr>
        <w:numPr>
          <w:ilvl w:val="0"/>
          <w:numId w:val="9"/>
        </w:numPr>
      </w:pPr>
      <w:r>
        <w:t>niewidome i słabowidzące,</w:t>
      </w:r>
    </w:p>
    <w:p w14:paraId="4BE38F56" w14:textId="77777777" w:rsidR="00ED508A" w:rsidRDefault="00BF5395">
      <w:pPr>
        <w:numPr>
          <w:ilvl w:val="0"/>
          <w:numId w:val="9"/>
        </w:numPr>
      </w:pPr>
      <w:r>
        <w:t>z niepełnosprawnością słuchu, Głusi,</w:t>
      </w:r>
    </w:p>
    <w:p w14:paraId="73FEC356" w14:textId="77777777" w:rsidR="00ED508A" w:rsidRDefault="00BF5395">
      <w:pPr>
        <w:numPr>
          <w:ilvl w:val="0"/>
          <w:numId w:val="9"/>
        </w:numPr>
      </w:pPr>
      <w:r>
        <w:t>głuchoniewidome – z jednoczesnym uszkodzeniem wzroku i słuchu,</w:t>
      </w:r>
    </w:p>
    <w:p w14:paraId="0F98A611" w14:textId="77777777" w:rsidR="00ED508A" w:rsidRDefault="00BF5395">
      <w:pPr>
        <w:numPr>
          <w:ilvl w:val="0"/>
          <w:numId w:val="9"/>
        </w:numPr>
      </w:pPr>
      <w:r>
        <w:t>z zaburzeniami psychicznymi,</w:t>
      </w:r>
    </w:p>
    <w:p w14:paraId="6E279C56" w14:textId="77777777" w:rsidR="00ED508A" w:rsidRDefault="00BF5395">
      <w:pPr>
        <w:numPr>
          <w:ilvl w:val="0"/>
          <w:numId w:val="9"/>
        </w:numPr>
      </w:pPr>
      <w:r>
        <w:t>z niepełnosprawnością intelektualną,</w:t>
      </w:r>
    </w:p>
    <w:p w14:paraId="00A577FF" w14:textId="77777777" w:rsidR="00ED508A" w:rsidRDefault="00BF5395">
      <w:pPr>
        <w:numPr>
          <w:ilvl w:val="0"/>
          <w:numId w:val="9"/>
        </w:numPr>
      </w:pPr>
      <w:r>
        <w:t>cudzoziemcy,</w:t>
      </w:r>
    </w:p>
    <w:p w14:paraId="66F922B6" w14:textId="77777777" w:rsidR="00ED508A" w:rsidRDefault="00BF5395">
      <w:pPr>
        <w:numPr>
          <w:ilvl w:val="0"/>
          <w:numId w:val="9"/>
        </w:numPr>
      </w:pPr>
      <w:r>
        <w:t>mające trudności w komunikowaniu się z otoczeniem</w:t>
      </w:r>
    </w:p>
    <w:p w14:paraId="7EB59F58" w14:textId="77777777" w:rsidR="00ED508A" w:rsidRDefault="00BF5395">
      <w:pPr>
        <w:numPr>
          <w:ilvl w:val="0"/>
          <w:numId w:val="9"/>
        </w:numPr>
      </w:pPr>
      <w:r>
        <w:t>o</w:t>
      </w:r>
      <w:r>
        <w:t xml:space="preserve"> nietypowym wzroście (bardzo niskie lub bardzo wysokie),</w:t>
      </w:r>
    </w:p>
    <w:p w14:paraId="18AEE89C" w14:textId="77777777" w:rsidR="00ED508A" w:rsidRDefault="00BF5395">
      <w:pPr>
        <w:numPr>
          <w:ilvl w:val="0"/>
          <w:numId w:val="9"/>
        </w:numPr>
      </w:pPr>
      <w:r>
        <w:t>starsze, u których szczególne potrzeby pojawiły się wraz z wiekiem,</w:t>
      </w:r>
    </w:p>
    <w:p w14:paraId="091E630B" w14:textId="77777777" w:rsidR="00ED508A" w:rsidRDefault="00BF5395">
      <w:pPr>
        <w:numPr>
          <w:ilvl w:val="0"/>
          <w:numId w:val="9"/>
        </w:numPr>
      </w:pPr>
      <w:r>
        <w:t>kobiety w ciąży.</w:t>
      </w:r>
    </w:p>
    <w:p w14:paraId="6DCA6393" w14:textId="77777777" w:rsidR="00ED508A" w:rsidRDefault="00BF5395">
      <w:r>
        <w:t>Każdy może mieć szczególne potrzeby na jakimś etapie życia lub w konkretnej sytuacji. Dostępność pomaga wszystkim.</w:t>
      </w:r>
    </w:p>
    <w:p w14:paraId="085B02A8" w14:textId="77777777" w:rsidR="00ED508A" w:rsidRDefault="00ED508A">
      <w:pPr>
        <w:spacing w:after="250"/>
      </w:pPr>
    </w:p>
    <w:p w14:paraId="26818B13" w14:textId="77777777" w:rsidR="00ED508A" w:rsidRDefault="00BF5395">
      <w:pPr>
        <w:pStyle w:val="Nagwek2"/>
      </w:pPr>
      <w:bookmarkStart w:id="5" w:name="_Toc6"/>
      <w:r>
        <w:t>Analiza stanu zastanego</w:t>
      </w:r>
      <w:bookmarkEnd w:id="5"/>
    </w:p>
    <w:p w14:paraId="52C1198A" w14:textId="77777777" w:rsidR="00ED508A" w:rsidRDefault="00BF5395">
      <w:r>
        <w:t>Mieścimy się w jednym budynku. Nie mamy  oddziałów/wydziałów zamiejscowych.</w:t>
      </w:r>
      <w:r>
        <w:br/>
        <w:t>Jesteśmy administratorem jednej strony internetowej.</w:t>
      </w:r>
      <w:r>
        <w:br/>
      </w:r>
      <w:r>
        <w:t>Przed przystąpieniem do przygotowania planu wykonaliśmy analizę cyfrową strony www, analizę architektoniczną, analizę skarg i wniosków.</w:t>
      </w:r>
    </w:p>
    <w:p w14:paraId="54FDA177" w14:textId="77777777" w:rsidR="00ED508A" w:rsidRDefault="00ED508A">
      <w:pPr>
        <w:spacing w:after="250"/>
      </w:pPr>
    </w:p>
    <w:p w14:paraId="2128465F" w14:textId="77777777" w:rsidR="00ED508A" w:rsidRDefault="00BF5395">
      <w:pPr>
        <w:pStyle w:val="Nagwek2"/>
      </w:pPr>
      <w:bookmarkStart w:id="6" w:name="_Toc7"/>
      <w:r>
        <w:t>Dotychczasowe działania na rzecz poprawy dostępności</w:t>
      </w:r>
      <w:bookmarkEnd w:id="6"/>
    </w:p>
    <w:p w14:paraId="212072D2" w14:textId="77777777" w:rsidR="00ED508A" w:rsidRDefault="00BF5395">
      <w:r>
        <w:t>Systematycznie podejmujemy działania, żeby zwiększyć dostępność dl</w:t>
      </w:r>
      <w:r>
        <w:t>a osób ze szczególnymi potrzebami. Poniżej opisaliśmy te działania, podzielone na 4 obszary:</w:t>
      </w:r>
    </w:p>
    <w:p w14:paraId="74E1A0A0" w14:textId="77777777" w:rsidR="00ED508A" w:rsidRDefault="00BF5395">
      <w:pPr>
        <w:numPr>
          <w:ilvl w:val="0"/>
          <w:numId w:val="10"/>
        </w:numPr>
      </w:pPr>
      <w:r>
        <w:t>dostępność architektoniczna,</w:t>
      </w:r>
    </w:p>
    <w:p w14:paraId="0EDC1F20" w14:textId="77777777" w:rsidR="00ED508A" w:rsidRDefault="00BF5395">
      <w:pPr>
        <w:numPr>
          <w:ilvl w:val="0"/>
          <w:numId w:val="10"/>
        </w:numPr>
      </w:pPr>
      <w:r>
        <w:t>dostępność cyfrowa,</w:t>
      </w:r>
    </w:p>
    <w:p w14:paraId="2DA2D1FD" w14:textId="77777777" w:rsidR="00ED508A" w:rsidRDefault="00BF5395">
      <w:pPr>
        <w:numPr>
          <w:ilvl w:val="0"/>
          <w:numId w:val="10"/>
        </w:numPr>
      </w:pPr>
      <w:r>
        <w:t>dostępność informacyjno- komunikacyjna,</w:t>
      </w:r>
    </w:p>
    <w:p w14:paraId="5A5E95B3" w14:textId="77777777" w:rsidR="00ED508A" w:rsidRDefault="00BF5395">
      <w:pPr>
        <w:numPr>
          <w:ilvl w:val="0"/>
          <w:numId w:val="10"/>
        </w:numPr>
      </w:pPr>
      <w:r>
        <w:t>pozostałe działania.</w:t>
      </w:r>
    </w:p>
    <w:p w14:paraId="79A1D61B" w14:textId="77777777" w:rsidR="00ED508A" w:rsidRDefault="00BF5395">
      <w:r>
        <w:t xml:space="preserve">Te zrealizowane działania są dla nas częścią analizy </w:t>
      </w:r>
      <w:r>
        <w:t>stanu zastanego. Dzięki nim nabraliśmy doświadczenia i możemy lepiej zaplanować kolejne działania.</w:t>
      </w:r>
    </w:p>
    <w:p w14:paraId="509FC118" w14:textId="77777777" w:rsidR="00ED508A" w:rsidRDefault="00ED508A">
      <w:pPr>
        <w:spacing w:after="250"/>
      </w:pPr>
    </w:p>
    <w:p w14:paraId="1BBF9627" w14:textId="77777777" w:rsidR="00ED508A" w:rsidRDefault="00BF5395">
      <w:pPr>
        <w:numPr>
          <w:ilvl w:val="0"/>
          <w:numId w:val="6"/>
        </w:numPr>
      </w:pPr>
      <w:r>
        <w:rPr>
          <w:b/>
          <w:bCs/>
        </w:rPr>
        <w:t>Działania w obszarze dostępności architektonicznej</w:t>
      </w:r>
    </w:p>
    <w:p w14:paraId="1FF0273E" w14:textId="77777777" w:rsidR="00ED508A" w:rsidRDefault="00BF5395">
      <w:pPr>
        <w:numPr>
          <w:ilvl w:val="1"/>
          <w:numId w:val="6"/>
        </w:numPr>
      </w:pPr>
      <w:r>
        <w:t>Dostępność budynku</w:t>
      </w:r>
      <w:r>
        <w:br/>
        <w:t xml:space="preserve">podjazd dla wózków, </w:t>
      </w:r>
      <w:r>
        <w:t>wolne od barier poziome i pionowe przestrzenie komunikacyjne, wstęp do budynku dla osób korzystających z psa asystującego</w:t>
      </w:r>
    </w:p>
    <w:p w14:paraId="5B1E3D87" w14:textId="77777777" w:rsidR="00ED508A" w:rsidRDefault="00BF5395">
      <w:pPr>
        <w:numPr>
          <w:ilvl w:val="1"/>
          <w:numId w:val="6"/>
        </w:numPr>
      </w:pPr>
      <w:r>
        <w:t>Toaleta dostosowana dla osób niepełnosprawnych</w:t>
      </w:r>
    </w:p>
    <w:p w14:paraId="322B533D" w14:textId="77777777" w:rsidR="00ED508A" w:rsidRDefault="00BF5395">
      <w:pPr>
        <w:numPr>
          <w:ilvl w:val="0"/>
          <w:numId w:val="6"/>
        </w:numPr>
      </w:pPr>
      <w:r>
        <w:rPr>
          <w:b/>
          <w:bCs/>
        </w:rPr>
        <w:t>Działania w obszarze dostępności cyfrowej</w:t>
      </w:r>
    </w:p>
    <w:p w14:paraId="432513EA" w14:textId="77777777" w:rsidR="00ED508A" w:rsidRDefault="00BF5395">
      <w:pPr>
        <w:numPr>
          <w:ilvl w:val="1"/>
          <w:numId w:val="6"/>
        </w:numPr>
      </w:pPr>
      <w:r>
        <w:t>Dostosowanie strony internetowej:</w:t>
      </w:r>
      <w:r>
        <w:br/>
        <w:t>Strona inte</w:t>
      </w:r>
      <w:r>
        <w:t xml:space="preserve">rnetowa jest częściowo zgodna z ustawą z dnia 4 kwietnia 2019 r. o dostępności cyfrowej stron internetowych i aplikacji mobilnych podmiotów publicznych z powodu niezgodności lub </w:t>
      </w:r>
      <w:proofErr w:type="spellStart"/>
      <w:r>
        <w:t>wyłączeń</w:t>
      </w:r>
      <w:proofErr w:type="spellEnd"/>
      <w:r>
        <w:t xml:space="preserve"> wymienionych poniżej: Treści niedostępne:• brak części opisów alterna</w:t>
      </w:r>
      <w:r>
        <w:t>tywnych i tytułów dla części zdjęć i obrazków• część dokumentów PDF posiada błędy w warstwie tekstowej (po skanowaniu/OCR)• dokumenty PDF nie są poprawnie odczytywane przez programy dla osób niewidzących (np. nieprawidłowo przygotowane tabele, wykresy, obr</w:t>
      </w:r>
      <w:r>
        <w:t>azki, brak sekcji)</w:t>
      </w:r>
    </w:p>
    <w:p w14:paraId="0079E02A" w14:textId="77777777" w:rsidR="00ED508A" w:rsidRDefault="00BF5395">
      <w:pPr>
        <w:numPr>
          <w:ilvl w:val="0"/>
          <w:numId w:val="6"/>
        </w:numPr>
      </w:pPr>
      <w:r>
        <w:rPr>
          <w:b/>
          <w:bCs/>
        </w:rPr>
        <w:t>Działania w obszarze dostępności informacyjno-komunikacyjnej</w:t>
      </w:r>
    </w:p>
    <w:p w14:paraId="5E994ACD" w14:textId="77777777" w:rsidR="00ED508A" w:rsidRDefault="00BF5395">
      <w:pPr>
        <w:numPr>
          <w:ilvl w:val="1"/>
          <w:numId w:val="6"/>
        </w:numPr>
      </w:pPr>
      <w:r>
        <w:t>Dostępność informacyjno-komunikacyjna</w:t>
      </w:r>
      <w:r>
        <w:br/>
        <w:t>Kontakt telefoniczny Kontakt korespondencyjny Przesyłanie wiadomości tekstowych, w tym z wykorzystaniem wiadomości SMS, MMS lub komunikato</w:t>
      </w:r>
      <w:r>
        <w:t>rów internetowych Komunikacja audiowizualna, w tym z wykorzystaniem komunikatorów internetowych Przesyłanie faksów</w:t>
      </w:r>
    </w:p>
    <w:p w14:paraId="39D7865F" w14:textId="77777777" w:rsidR="00ED508A" w:rsidRDefault="00BF5395">
      <w:pPr>
        <w:numPr>
          <w:ilvl w:val="0"/>
          <w:numId w:val="6"/>
        </w:numPr>
      </w:pPr>
      <w:r>
        <w:rPr>
          <w:b/>
          <w:bCs/>
        </w:rPr>
        <w:t>Działania w obszarze pozostałych działaniach</w:t>
      </w:r>
    </w:p>
    <w:p w14:paraId="1C4ABF09" w14:textId="77777777" w:rsidR="00ED508A" w:rsidRDefault="00ED508A"/>
    <w:p w14:paraId="7A8F6B8C" w14:textId="77777777" w:rsidR="00ED508A" w:rsidRDefault="00BF5395">
      <w:pPr>
        <w:pStyle w:val="Nagwek2"/>
      </w:pPr>
      <w:bookmarkStart w:id="7" w:name="_Toc8"/>
      <w:r>
        <w:t>Cel i działania</w:t>
      </w:r>
      <w:bookmarkEnd w:id="7"/>
    </w:p>
    <w:p w14:paraId="6B1DCB4C" w14:textId="77777777" w:rsidR="00ED508A" w:rsidRDefault="00BF5395">
      <w:r>
        <w:t>Celem planu jest stopniowe zwiększanie dostępności dla osób ze szczególnymi pot</w:t>
      </w:r>
      <w:r>
        <w:t>rzebami. Plan zawiera działania i harmonogram ich realizacji. Zrealizowane działania podniosą dostępność i poprawią jakość życia wszystkich. Będzie to możliwe dzięki zmianie podejścia do osób ze szczególnymi potrzebami oraz projektowaniu usług dostępnych d</w:t>
      </w:r>
      <w:r>
        <w:t>la wszystkich. Zmiany będą dotyczyć zarówno pracowników, jak i ludzi z zewnątrz, na przykład klientów.</w:t>
      </w:r>
    </w:p>
    <w:p w14:paraId="710D231C" w14:textId="77777777" w:rsidR="00ED508A" w:rsidRDefault="00ED508A"/>
    <w:p w14:paraId="2008D6CB" w14:textId="77777777" w:rsidR="00ED508A" w:rsidRDefault="00BF5395">
      <w:r>
        <w:t>Cel planu zostanie zrealizowany poprzez następujące działania:</w:t>
      </w:r>
    </w:p>
    <w:p w14:paraId="0E24F9B3" w14:textId="77777777" w:rsidR="00ED508A" w:rsidRDefault="00BF5395">
      <w:pPr>
        <w:numPr>
          <w:ilvl w:val="0"/>
          <w:numId w:val="8"/>
        </w:numPr>
      </w:pPr>
      <w:r>
        <w:rPr>
          <w:b/>
          <w:bCs/>
        </w:rPr>
        <w:t>Działania w obszarze dostępności architektonicznej</w:t>
      </w:r>
    </w:p>
    <w:p w14:paraId="3B8BF43C" w14:textId="77777777" w:rsidR="00ED508A" w:rsidRDefault="00BF5395">
      <w:pPr>
        <w:numPr>
          <w:ilvl w:val="1"/>
          <w:numId w:val="8"/>
        </w:numPr>
      </w:pPr>
      <w:r>
        <w:t>Oznakowanie przeźroczystych (szklanych</w:t>
      </w:r>
      <w:r>
        <w:t>) drzwi wejściowych.</w:t>
      </w:r>
    </w:p>
    <w:p w14:paraId="03258215" w14:textId="77777777" w:rsidR="00ED508A" w:rsidRDefault="00BF5395">
      <w:pPr>
        <w:numPr>
          <w:ilvl w:val="1"/>
          <w:numId w:val="8"/>
        </w:numPr>
      </w:pPr>
      <w:r>
        <w:t>Oznakowanie schodów wewnętrznych taśmą kontrastową..</w:t>
      </w:r>
    </w:p>
    <w:p w14:paraId="50FC22C4" w14:textId="77777777" w:rsidR="00ED508A" w:rsidRDefault="00BF5395">
      <w:pPr>
        <w:numPr>
          <w:ilvl w:val="0"/>
          <w:numId w:val="8"/>
        </w:numPr>
      </w:pPr>
      <w:r>
        <w:rPr>
          <w:b/>
          <w:bCs/>
        </w:rPr>
        <w:t>Działania w obszarze dostępności cyfrowej</w:t>
      </w:r>
    </w:p>
    <w:p w14:paraId="73CE8973" w14:textId="77777777" w:rsidR="00ED508A" w:rsidRDefault="00BF5395">
      <w:pPr>
        <w:numPr>
          <w:ilvl w:val="1"/>
          <w:numId w:val="8"/>
        </w:numPr>
      </w:pPr>
      <w:r>
        <w:t>Przeprowadzenie audytu dostępności cyfrowej strony internetowej przez podmiot zewnętrzny.</w:t>
      </w:r>
    </w:p>
    <w:p w14:paraId="557C0639" w14:textId="77777777" w:rsidR="00ED508A" w:rsidRDefault="00BF5395">
      <w:pPr>
        <w:numPr>
          <w:ilvl w:val="0"/>
          <w:numId w:val="8"/>
        </w:numPr>
      </w:pPr>
      <w:r>
        <w:rPr>
          <w:b/>
          <w:bCs/>
        </w:rPr>
        <w:t>Działania w obszarze dostępności informacyjno-komu</w:t>
      </w:r>
      <w:r>
        <w:rPr>
          <w:b/>
          <w:bCs/>
        </w:rPr>
        <w:t>nikacyjnej</w:t>
      </w:r>
    </w:p>
    <w:p w14:paraId="1207A5E1" w14:textId="77777777" w:rsidR="00ED508A" w:rsidRDefault="00BF5395">
      <w:pPr>
        <w:numPr>
          <w:ilvl w:val="1"/>
          <w:numId w:val="8"/>
        </w:numPr>
      </w:pPr>
      <w:r>
        <w:t>Nawiązanie współpracy z tłumaczami PJM.</w:t>
      </w:r>
    </w:p>
    <w:p w14:paraId="4A73752A" w14:textId="77777777" w:rsidR="00ED508A" w:rsidRDefault="00BF5395">
      <w:pPr>
        <w:numPr>
          <w:ilvl w:val="0"/>
          <w:numId w:val="8"/>
        </w:numPr>
      </w:pPr>
      <w:r>
        <w:rPr>
          <w:b/>
          <w:bCs/>
        </w:rPr>
        <w:t>Działania w obszarze pozostałych działaniach</w:t>
      </w:r>
    </w:p>
    <w:p w14:paraId="4A62B096" w14:textId="77777777" w:rsidR="00ED508A" w:rsidRDefault="00BF5395">
      <w:pPr>
        <w:numPr>
          <w:ilvl w:val="1"/>
          <w:numId w:val="8"/>
        </w:numPr>
      </w:pPr>
      <w:r>
        <w:t>Dzielenie się wiedzą z zakresu dostępności w zespole pracowniczym instytucji.</w:t>
      </w:r>
    </w:p>
    <w:p w14:paraId="471D4CA6" w14:textId="77777777" w:rsidR="00ED508A" w:rsidRDefault="00BF5395">
      <w:pPr>
        <w:numPr>
          <w:ilvl w:val="1"/>
          <w:numId w:val="8"/>
        </w:numPr>
      </w:pPr>
      <w:r>
        <w:t>Informowanie o nowych działaniach z obszaru dostępności.</w:t>
      </w:r>
    </w:p>
    <w:p w14:paraId="4A125432" w14:textId="77777777" w:rsidR="00ED508A" w:rsidRDefault="00BF5395">
      <w:pPr>
        <w:numPr>
          <w:ilvl w:val="1"/>
          <w:numId w:val="8"/>
        </w:numPr>
      </w:pPr>
      <w:r>
        <w:t>Szkolenia z zakresu dostę</w:t>
      </w:r>
      <w:r>
        <w:t>pności dla kadry podmiotu.</w:t>
      </w:r>
    </w:p>
    <w:p w14:paraId="3C34DE7A" w14:textId="77777777" w:rsidR="00ED508A" w:rsidRDefault="00ED508A"/>
    <w:p w14:paraId="5347BFC4" w14:textId="77777777" w:rsidR="00ED508A" w:rsidRDefault="00ED508A">
      <w:pPr>
        <w:sectPr w:rsidR="00ED508A">
          <w:pgSz w:w="11905" w:h="16837"/>
          <w:pgMar w:top="1440" w:right="1440" w:bottom="1440" w:left="1440" w:header="720" w:footer="720" w:gutter="0"/>
          <w:cols w:space="720"/>
        </w:sectPr>
      </w:pPr>
    </w:p>
    <w:p w14:paraId="0294AD0E" w14:textId="77777777" w:rsidR="00ED508A" w:rsidRDefault="00BF5395">
      <w:pPr>
        <w:pStyle w:val="Nagwek2"/>
      </w:pPr>
      <w:bookmarkStart w:id="8" w:name="_Toc9"/>
      <w:r>
        <w:t>Harmonogram realizacji</w:t>
      </w:r>
      <w:bookmarkEnd w:id="8"/>
    </w:p>
    <w:p w14:paraId="1CBFA650" w14:textId="77777777" w:rsidR="00ED508A" w:rsidRDefault="00BF5395">
      <w:pPr>
        <w:pStyle w:val="Nagwek3"/>
      </w:pPr>
      <w:bookmarkStart w:id="9" w:name="_Toc10"/>
      <w:r>
        <w:t>Dostępność architektoniczna</w:t>
      </w:r>
      <w:bookmarkEnd w:id="9"/>
    </w:p>
    <w:p w14:paraId="7F5C15B1" w14:textId="77777777" w:rsidR="00ED508A" w:rsidRDefault="00BF5395">
      <w:pPr>
        <w:pStyle w:val="Nagwek4"/>
      </w:pPr>
      <w:bookmarkStart w:id="10" w:name="_Toc11"/>
      <w:r>
        <w:t>1. Oznakowanie przeźroczystych (szklanych) drzwi wejściowych</w:t>
      </w:r>
      <w:bookmarkEnd w:id="10"/>
    </w:p>
    <w:p w14:paraId="0AB914D9" w14:textId="77777777" w:rsidR="00ED508A" w:rsidRDefault="00BF5395">
      <w:r>
        <w:t>W wyniku audytu wiemy, że trzeba oznakować drzwi wejściowe do budynku. Celem jest zapewnienie bezpieczeństwa osobom słabowidzącym.</w:t>
      </w:r>
    </w:p>
    <w:p w14:paraId="796191E2" w14:textId="77777777" w:rsidR="00ED508A" w:rsidRDefault="00BF5395">
      <w:r>
        <w:rPr>
          <w:b/>
          <w:bCs/>
        </w:rPr>
        <w:t xml:space="preserve">Priorytet: </w:t>
      </w:r>
      <w:r>
        <w:t>Niski - podnoszące jakość dostępności</w:t>
      </w:r>
    </w:p>
    <w:p w14:paraId="2F268F20" w14:textId="77777777" w:rsidR="00ED508A" w:rsidRDefault="00BF5395">
      <w:r>
        <w:rPr>
          <w:b/>
          <w:bCs/>
        </w:rPr>
        <w:t xml:space="preserve">Data początkowa: </w:t>
      </w:r>
      <w:r>
        <w:t>2025-03-17</w:t>
      </w:r>
    </w:p>
    <w:p w14:paraId="754D9A8F" w14:textId="77777777" w:rsidR="00ED508A" w:rsidRDefault="00ED508A"/>
    <w:p w14:paraId="3D2F5B48" w14:textId="77777777" w:rsidR="00ED508A" w:rsidRDefault="00BF5395">
      <w:pPr>
        <w:pStyle w:val="Nagwek5"/>
      </w:pPr>
      <w:bookmarkStart w:id="11" w:name="_Toc12"/>
      <w:r>
        <w:t>Zadania</w:t>
      </w:r>
      <w:bookmarkEnd w:id="11"/>
    </w:p>
    <w:p w14:paraId="5CCDB265" w14:textId="77777777" w:rsidR="00ED508A" w:rsidRDefault="00BF5395">
      <w:r>
        <w:t>Brak przypisanych zadań</w:t>
      </w:r>
    </w:p>
    <w:p w14:paraId="5A41B358" w14:textId="77777777" w:rsidR="00ED508A" w:rsidRDefault="00BF5395">
      <w:pPr>
        <w:pStyle w:val="Nagwek4"/>
      </w:pPr>
      <w:bookmarkStart w:id="12" w:name="_Toc13"/>
      <w:r>
        <w:t xml:space="preserve">2. Oznakowanie </w:t>
      </w:r>
      <w:r>
        <w:t>schodów wewnętrznych taśmą kontrastową.</w:t>
      </w:r>
      <w:bookmarkEnd w:id="12"/>
    </w:p>
    <w:p w14:paraId="258A0AF7" w14:textId="77777777" w:rsidR="00ED508A" w:rsidRDefault="00BF5395">
      <w:r>
        <w:t>Oznakowanie ciągów komunikacyjnych poprawia dostępność obiektu dla osób z niepełnosprawnością wzroku. Co najmniej pierwszy i ostatni stopień biegu schodowego powinien być zróżnicowany kolorystycznie. Wynika ze Standa</w:t>
      </w:r>
      <w:r>
        <w:t>rdów dostępności budynków dla osób z niepełnosprawnościami - poradnik. Ministerstwo Rozwoju i Technologii.</w:t>
      </w:r>
    </w:p>
    <w:p w14:paraId="3BD370F6" w14:textId="77777777" w:rsidR="00ED508A" w:rsidRDefault="00BF5395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39A14EEE" w14:textId="77777777" w:rsidR="00ED508A" w:rsidRDefault="00BF5395">
      <w:r>
        <w:rPr>
          <w:b/>
          <w:bCs/>
        </w:rPr>
        <w:t xml:space="preserve">Data początkowa: </w:t>
      </w:r>
      <w:r>
        <w:t>2025-03-17</w:t>
      </w:r>
    </w:p>
    <w:p w14:paraId="7C5DD7D3" w14:textId="77777777" w:rsidR="00ED508A" w:rsidRDefault="00ED508A"/>
    <w:p w14:paraId="372DB1EA" w14:textId="77777777" w:rsidR="00ED508A" w:rsidRDefault="00BF5395">
      <w:pPr>
        <w:pStyle w:val="Nagwek5"/>
      </w:pPr>
      <w:bookmarkStart w:id="13" w:name="_Toc14"/>
      <w:r>
        <w:t>Zadania</w:t>
      </w:r>
      <w:bookmarkEnd w:id="13"/>
    </w:p>
    <w:p w14:paraId="6F0F2603" w14:textId="77777777" w:rsidR="00ED508A" w:rsidRDefault="00BF5395">
      <w:r>
        <w:t>Brak przypisanych zadań</w:t>
      </w:r>
    </w:p>
    <w:p w14:paraId="33323049" w14:textId="77777777" w:rsidR="00ED508A" w:rsidRDefault="00ED508A"/>
    <w:p w14:paraId="27732947" w14:textId="77777777" w:rsidR="00ED508A" w:rsidRDefault="00ED508A">
      <w:pPr>
        <w:sectPr w:rsidR="00ED508A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08034A95" w14:textId="77777777" w:rsidR="00ED508A" w:rsidRDefault="00BF5395">
      <w:pPr>
        <w:pStyle w:val="Nagwek3"/>
      </w:pPr>
      <w:bookmarkStart w:id="14" w:name="_Toc15"/>
      <w:r>
        <w:t>Dostępność cyfrowa</w:t>
      </w:r>
      <w:bookmarkEnd w:id="14"/>
    </w:p>
    <w:p w14:paraId="0150FC0B" w14:textId="77777777" w:rsidR="00ED508A" w:rsidRDefault="00BF5395">
      <w:pPr>
        <w:pStyle w:val="Nagwek4"/>
      </w:pPr>
      <w:bookmarkStart w:id="15" w:name="_Toc16"/>
      <w:r>
        <w:t>1. Przeprowadzenie audytu dostępności cyfrowej strony internetowej przez podmiot zewnętrzny</w:t>
      </w:r>
      <w:bookmarkEnd w:id="15"/>
    </w:p>
    <w:p w14:paraId="1AE1D12B" w14:textId="77777777" w:rsidR="00ED508A" w:rsidRDefault="00BF5395">
      <w:r>
        <w:t>Strona internetowa powstała wiele lat temu i podejrzewamy, że nie spełnia aktualnych wymagań dostępności cyfrowej. Nie mamy</w:t>
      </w:r>
      <w:r>
        <w:t xml:space="preserve"> odpowiednich kompetencji, żeby ją samodzielnie zbadać, a cyfrowa dostępność jest wymagana przez ustawę o dostępności cyfrowej stron internetowych i aplikacji mobilnych podmiotów publicznych. Chcemy, żeby nasza strona internetowa była dostępna dla wszystki</w:t>
      </w:r>
      <w:r>
        <w:t>ch użytkowników, w tym niewidomych, słabowidzących, z niepełnosprawnością słuchu, ruchu i intelektualną. Produktami audytu będą raport o stanie dostępności, rekomendacje do zmian.</w:t>
      </w:r>
    </w:p>
    <w:p w14:paraId="642227AD" w14:textId="77777777" w:rsidR="00ED508A" w:rsidRDefault="00BF5395">
      <w:r>
        <w:rPr>
          <w:b/>
          <w:bCs/>
        </w:rPr>
        <w:t xml:space="preserve">Priorytet: </w:t>
      </w:r>
      <w:r>
        <w:t>Wysoki - wynikający wprost z przepisów</w:t>
      </w:r>
    </w:p>
    <w:p w14:paraId="0D590103" w14:textId="77777777" w:rsidR="00ED508A" w:rsidRDefault="00BF5395">
      <w:r>
        <w:rPr>
          <w:b/>
          <w:bCs/>
        </w:rPr>
        <w:t xml:space="preserve">Data początkowa: </w:t>
      </w:r>
      <w:r>
        <w:t>2025-06-01</w:t>
      </w:r>
    </w:p>
    <w:p w14:paraId="2A889420" w14:textId="77777777" w:rsidR="00ED508A" w:rsidRDefault="00ED508A"/>
    <w:p w14:paraId="54A766C4" w14:textId="77777777" w:rsidR="00ED508A" w:rsidRDefault="00BF5395">
      <w:pPr>
        <w:pStyle w:val="Nagwek5"/>
      </w:pPr>
      <w:bookmarkStart w:id="16" w:name="_Toc17"/>
      <w:r>
        <w:t>Zadania</w:t>
      </w:r>
      <w:bookmarkEnd w:id="16"/>
    </w:p>
    <w:p w14:paraId="351E508F" w14:textId="77777777" w:rsidR="00ED508A" w:rsidRDefault="00BF5395">
      <w:r>
        <w:t>Brak przypisanych zadań</w:t>
      </w:r>
    </w:p>
    <w:p w14:paraId="6705523E" w14:textId="77777777" w:rsidR="00ED508A" w:rsidRDefault="00ED508A"/>
    <w:p w14:paraId="5230FBA0" w14:textId="77777777" w:rsidR="00ED508A" w:rsidRDefault="00ED508A">
      <w:pPr>
        <w:sectPr w:rsidR="00ED508A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3C320091" w14:textId="77777777" w:rsidR="00ED508A" w:rsidRDefault="00BF5395">
      <w:pPr>
        <w:pStyle w:val="Nagwek3"/>
      </w:pPr>
      <w:bookmarkStart w:id="17" w:name="_Toc18"/>
      <w:r>
        <w:t>Dostępność informacyjno-komunikacyjna</w:t>
      </w:r>
      <w:bookmarkEnd w:id="17"/>
    </w:p>
    <w:p w14:paraId="654C938A" w14:textId="77777777" w:rsidR="00ED508A" w:rsidRDefault="00BF5395">
      <w:pPr>
        <w:pStyle w:val="Nagwek4"/>
      </w:pPr>
      <w:bookmarkStart w:id="18" w:name="_Toc19"/>
      <w:r>
        <w:t>1. Nawiązanie współpracy z tłumaczami PJM</w:t>
      </w:r>
      <w:bookmarkEnd w:id="18"/>
    </w:p>
    <w:p w14:paraId="45C4FF4E" w14:textId="77777777" w:rsidR="00ED508A" w:rsidRDefault="00BF5395">
      <w:r>
        <w:t>Wynika z : art.6 ust. 3 pkt. a) ustawy z dnia 19 lipca 2019 r. o zapewnianiu dostępności osobom ze szczególnymi potrzebami oraz z ustawy z dnia 19 sierpnia 2011 r. o języku migowym i innych środkach komunikowania się poz. 1824 oraz z 2022 r. poz. 583 i 830</w:t>
      </w:r>
      <w:r>
        <w:t>). cel: zapewnienie dostępu do informacji.</w:t>
      </w:r>
    </w:p>
    <w:p w14:paraId="31833BF0" w14:textId="77777777" w:rsidR="00ED508A" w:rsidRDefault="00BF5395">
      <w:r>
        <w:rPr>
          <w:b/>
          <w:bCs/>
        </w:rPr>
        <w:t xml:space="preserve">Priorytet: </w:t>
      </w:r>
      <w:r>
        <w:t>Wysoki - wynikający wprost z przepisów</w:t>
      </w:r>
    </w:p>
    <w:p w14:paraId="129F2F8C" w14:textId="77777777" w:rsidR="00ED508A" w:rsidRDefault="00BF5395">
      <w:r>
        <w:rPr>
          <w:b/>
          <w:bCs/>
        </w:rPr>
        <w:t xml:space="preserve">Data początkowa: </w:t>
      </w:r>
      <w:r>
        <w:t>2025-06-02</w:t>
      </w:r>
    </w:p>
    <w:p w14:paraId="7FEFBAAA" w14:textId="77777777" w:rsidR="00ED508A" w:rsidRDefault="00ED508A"/>
    <w:p w14:paraId="2AD8FD6D" w14:textId="77777777" w:rsidR="00ED508A" w:rsidRDefault="00BF5395">
      <w:pPr>
        <w:pStyle w:val="Nagwek5"/>
      </w:pPr>
      <w:bookmarkStart w:id="19" w:name="_Toc20"/>
      <w:r>
        <w:t>Zadania</w:t>
      </w:r>
      <w:bookmarkEnd w:id="19"/>
    </w:p>
    <w:p w14:paraId="617F0734" w14:textId="77777777" w:rsidR="00ED508A" w:rsidRDefault="00BF5395">
      <w:r>
        <w:t>Brak przypisanych zadań</w:t>
      </w:r>
    </w:p>
    <w:p w14:paraId="6144301A" w14:textId="77777777" w:rsidR="00ED508A" w:rsidRDefault="00ED508A"/>
    <w:p w14:paraId="0FF649F6" w14:textId="77777777" w:rsidR="00ED508A" w:rsidRDefault="00ED508A">
      <w:pPr>
        <w:sectPr w:rsidR="00ED508A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76802726" w14:textId="77777777" w:rsidR="00ED508A" w:rsidRDefault="00BF5395">
      <w:pPr>
        <w:pStyle w:val="Nagwek3"/>
      </w:pPr>
      <w:bookmarkStart w:id="20" w:name="_Toc21"/>
      <w:r>
        <w:t>Pozostałe działania</w:t>
      </w:r>
      <w:bookmarkEnd w:id="20"/>
    </w:p>
    <w:p w14:paraId="2D6AD345" w14:textId="77777777" w:rsidR="00ED508A" w:rsidRDefault="00BF5395">
      <w:pPr>
        <w:pStyle w:val="Nagwek4"/>
      </w:pPr>
      <w:bookmarkStart w:id="21" w:name="_Toc22"/>
      <w:r>
        <w:t>1. Dzielenie się wiedzą z zakresu dostępności w zespole pra</w:t>
      </w:r>
      <w:r>
        <w:t>cowniczym instytucji</w:t>
      </w:r>
      <w:bookmarkEnd w:id="21"/>
    </w:p>
    <w:p w14:paraId="7637B848" w14:textId="77777777" w:rsidR="00ED508A" w:rsidRDefault="00BF5395">
      <w:r>
        <w:t>Cel: podnoszenie kompetencji i wiedzy pracowników w zakresie dostępności.</w:t>
      </w:r>
    </w:p>
    <w:p w14:paraId="52A5A787" w14:textId="77777777" w:rsidR="00ED508A" w:rsidRDefault="00BF5395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3818CC2C" w14:textId="77777777" w:rsidR="00ED508A" w:rsidRDefault="00BF5395">
      <w:r>
        <w:rPr>
          <w:b/>
          <w:bCs/>
        </w:rPr>
        <w:t xml:space="preserve">Data początkowa: </w:t>
      </w:r>
      <w:r>
        <w:t>2025-06-02</w:t>
      </w:r>
    </w:p>
    <w:p w14:paraId="2A5D7D91" w14:textId="77777777" w:rsidR="00ED508A" w:rsidRDefault="00ED508A"/>
    <w:p w14:paraId="5FA6E563" w14:textId="77777777" w:rsidR="00ED508A" w:rsidRDefault="00BF5395">
      <w:pPr>
        <w:pStyle w:val="Nagwek5"/>
      </w:pPr>
      <w:bookmarkStart w:id="22" w:name="_Toc23"/>
      <w:r>
        <w:t>Zadania</w:t>
      </w:r>
      <w:bookmarkEnd w:id="22"/>
    </w:p>
    <w:p w14:paraId="20BAEC45" w14:textId="77777777" w:rsidR="00ED508A" w:rsidRDefault="00BF5395">
      <w:r>
        <w:t>Brak przypisanych zadań</w:t>
      </w:r>
    </w:p>
    <w:p w14:paraId="3E06DCB9" w14:textId="77777777" w:rsidR="00ED508A" w:rsidRDefault="00BF5395">
      <w:pPr>
        <w:pStyle w:val="Nagwek4"/>
      </w:pPr>
      <w:bookmarkStart w:id="23" w:name="_Toc24"/>
      <w:r>
        <w:t>2. Informowanie o nowych dział</w:t>
      </w:r>
      <w:r>
        <w:t>aniach z obszaru dostępności</w:t>
      </w:r>
      <w:bookmarkEnd w:id="23"/>
    </w:p>
    <w:p w14:paraId="284E6DE4" w14:textId="77777777" w:rsidR="00ED508A" w:rsidRDefault="00BF5395">
      <w:r>
        <w:t>Cel: podnoszenie wiedzy oraz informowanie obywateli o podjętych przez instytucję działaniach w zakresie dostępności.</w:t>
      </w:r>
    </w:p>
    <w:p w14:paraId="63DA7EA5" w14:textId="77777777" w:rsidR="00ED508A" w:rsidRDefault="00BF5395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50397055" w14:textId="77777777" w:rsidR="00ED508A" w:rsidRDefault="00BF5395">
      <w:r>
        <w:rPr>
          <w:b/>
          <w:bCs/>
        </w:rPr>
        <w:t xml:space="preserve">Data początkowa: </w:t>
      </w:r>
      <w:r>
        <w:t>2025-06-02</w:t>
      </w:r>
    </w:p>
    <w:p w14:paraId="46975867" w14:textId="77777777" w:rsidR="00ED508A" w:rsidRDefault="00ED508A"/>
    <w:p w14:paraId="372733FF" w14:textId="77777777" w:rsidR="00ED508A" w:rsidRDefault="00BF5395">
      <w:pPr>
        <w:pStyle w:val="Nagwek5"/>
      </w:pPr>
      <w:bookmarkStart w:id="24" w:name="_Toc25"/>
      <w:r>
        <w:t>Zadania</w:t>
      </w:r>
      <w:bookmarkEnd w:id="24"/>
    </w:p>
    <w:p w14:paraId="76028989" w14:textId="77777777" w:rsidR="00ED508A" w:rsidRDefault="00BF5395">
      <w:r>
        <w:t>Bra</w:t>
      </w:r>
      <w:r>
        <w:t>k przypisanych zadań</w:t>
      </w:r>
    </w:p>
    <w:p w14:paraId="5A634D0C" w14:textId="77777777" w:rsidR="00ED508A" w:rsidRDefault="00BF5395">
      <w:pPr>
        <w:pStyle w:val="Nagwek4"/>
      </w:pPr>
      <w:bookmarkStart w:id="25" w:name="_Toc26"/>
      <w:r>
        <w:t>3. Szkolenia z zakresu dostępności dla kadry podmiotu</w:t>
      </w:r>
      <w:bookmarkEnd w:id="25"/>
    </w:p>
    <w:p w14:paraId="2E8F9E00" w14:textId="77777777" w:rsidR="00ED508A" w:rsidRDefault="00BF5395">
      <w:r>
        <w:t>Cel: podnoszenie kompetencji i wiedzy pracowników w zakresie dostępności.</w:t>
      </w:r>
    </w:p>
    <w:p w14:paraId="56AD3B44" w14:textId="77777777" w:rsidR="00ED508A" w:rsidRDefault="00BF5395">
      <w:r>
        <w:rPr>
          <w:b/>
          <w:bCs/>
        </w:rPr>
        <w:t xml:space="preserve">Priorytet: </w:t>
      </w:r>
      <w:r>
        <w:t>Średni - wynikający z dobrych praktyk, ale nie z przepisów</w:t>
      </w:r>
    </w:p>
    <w:p w14:paraId="4EC794AA" w14:textId="77777777" w:rsidR="00ED508A" w:rsidRDefault="00BF5395">
      <w:r>
        <w:rPr>
          <w:b/>
          <w:bCs/>
        </w:rPr>
        <w:t xml:space="preserve">Data początkowa: </w:t>
      </w:r>
      <w:r>
        <w:t>2025-06-02</w:t>
      </w:r>
    </w:p>
    <w:p w14:paraId="599F2C5A" w14:textId="77777777" w:rsidR="00ED508A" w:rsidRDefault="00ED508A"/>
    <w:p w14:paraId="4A75566E" w14:textId="77777777" w:rsidR="00ED508A" w:rsidRDefault="00BF5395">
      <w:pPr>
        <w:pStyle w:val="Nagwek5"/>
      </w:pPr>
      <w:bookmarkStart w:id="26" w:name="_Toc27"/>
      <w:r>
        <w:t>Zadania</w:t>
      </w:r>
      <w:bookmarkEnd w:id="26"/>
    </w:p>
    <w:p w14:paraId="12819CB8" w14:textId="77777777" w:rsidR="00ED508A" w:rsidRDefault="00BF5395">
      <w:r>
        <w:t>Brak przypisanych zadań</w:t>
      </w:r>
    </w:p>
    <w:p w14:paraId="116601C2" w14:textId="77777777" w:rsidR="00ED508A" w:rsidRDefault="00ED508A"/>
    <w:p w14:paraId="115E2AD3" w14:textId="77777777" w:rsidR="00ED508A" w:rsidRDefault="00ED508A">
      <w:pPr>
        <w:sectPr w:rsidR="00ED508A">
          <w:pgSz w:w="16837" w:h="11905" w:orient="landscape"/>
          <w:pgMar w:top="1440" w:right="1440" w:bottom="1440" w:left="1440" w:header="720" w:footer="720" w:gutter="0"/>
          <w:cols w:space="720"/>
        </w:sectPr>
      </w:pPr>
    </w:p>
    <w:p w14:paraId="649D8EBB" w14:textId="77777777" w:rsidR="00ED508A" w:rsidRDefault="00BF5395">
      <w:pPr>
        <w:pStyle w:val="Nagwek2"/>
      </w:pPr>
      <w:bookmarkStart w:id="27" w:name="_Toc28"/>
      <w:r>
        <w:t>Szacowany koszt realizacji planu</w:t>
      </w:r>
      <w:bookmarkEnd w:id="27"/>
    </w:p>
    <w:p w14:paraId="0B7990FA" w14:textId="77777777" w:rsidR="00ED508A" w:rsidRDefault="00BF5395">
      <w:pPr>
        <w:numPr>
          <w:ilvl w:val="0"/>
          <w:numId w:val="7"/>
        </w:numPr>
      </w:pPr>
      <w:r>
        <w:t xml:space="preserve">Dostępność architektoniczna: </w:t>
      </w:r>
      <w:r>
        <w:rPr>
          <w:b/>
          <w:bCs/>
        </w:rPr>
        <w:t>0</w:t>
      </w:r>
      <w:r>
        <w:t xml:space="preserve"> zł</w:t>
      </w:r>
    </w:p>
    <w:p w14:paraId="51BB6FA8" w14:textId="77777777" w:rsidR="00ED508A" w:rsidRDefault="00BF5395">
      <w:pPr>
        <w:numPr>
          <w:ilvl w:val="0"/>
          <w:numId w:val="7"/>
        </w:numPr>
      </w:pPr>
      <w:r>
        <w:t xml:space="preserve">Dostępność cyfrowa: </w:t>
      </w:r>
      <w:r>
        <w:rPr>
          <w:b/>
          <w:bCs/>
        </w:rPr>
        <w:t>0</w:t>
      </w:r>
      <w:r>
        <w:t xml:space="preserve"> zł</w:t>
      </w:r>
    </w:p>
    <w:p w14:paraId="1EB759A6" w14:textId="77777777" w:rsidR="00ED508A" w:rsidRDefault="00BF5395">
      <w:pPr>
        <w:numPr>
          <w:ilvl w:val="0"/>
          <w:numId w:val="7"/>
        </w:numPr>
      </w:pPr>
      <w:r>
        <w:t xml:space="preserve">Dostępność informacyjno-komunikacyjna: </w:t>
      </w:r>
      <w:r>
        <w:rPr>
          <w:b/>
          <w:bCs/>
        </w:rPr>
        <w:t>0</w:t>
      </w:r>
      <w:r>
        <w:t xml:space="preserve"> zł</w:t>
      </w:r>
    </w:p>
    <w:p w14:paraId="7AF6F211" w14:textId="77777777" w:rsidR="00ED508A" w:rsidRDefault="00BF5395">
      <w:pPr>
        <w:numPr>
          <w:ilvl w:val="0"/>
          <w:numId w:val="7"/>
        </w:numPr>
      </w:pPr>
      <w:r>
        <w:t xml:space="preserve">Pozostałe działania: </w:t>
      </w:r>
      <w:r>
        <w:rPr>
          <w:b/>
          <w:bCs/>
        </w:rPr>
        <w:t>0</w:t>
      </w:r>
      <w:r>
        <w:t xml:space="preserve"> zł</w:t>
      </w:r>
    </w:p>
    <w:p w14:paraId="6EB1824A" w14:textId="77777777" w:rsidR="00ED508A" w:rsidRDefault="00ED508A"/>
    <w:p w14:paraId="2AE04480" w14:textId="77777777" w:rsidR="00ED508A" w:rsidRDefault="00BF5395">
      <w:r>
        <w:t xml:space="preserve">Suma szacowanych kosztów: </w:t>
      </w:r>
      <w:r>
        <w:rPr>
          <w:b/>
          <w:bCs/>
        </w:rPr>
        <w:t>0</w:t>
      </w:r>
      <w:r>
        <w:t xml:space="preserve"> zł</w:t>
      </w:r>
    </w:p>
    <w:p w14:paraId="78B0A076" w14:textId="77777777" w:rsidR="00ED508A" w:rsidRDefault="00ED508A"/>
    <w:p w14:paraId="2B08D763" w14:textId="77777777" w:rsidR="00ED508A" w:rsidRDefault="00BF5395">
      <w:pPr>
        <w:pStyle w:val="Nagwek2"/>
      </w:pPr>
      <w:bookmarkStart w:id="28" w:name="_Toc29"/>
      <w:r>
        <w:t>Monito</w:t>
      </w:r>
      <w:r>
        <w:t>ring realizacji</w:t>
      </w:r>
      <w:bookmarkEnd w:id="28"/>
    </w:p>
    <w:p w14:paraId="0D3BC902" w14:textId="77777777" w:rsidR="00ED508A" w:rsidRDefault="00BF5395">
      <w:r>
        <w:t>Koordynator/ka do spraw dostępności będzie prowadzić stały monitoring realizacji planu. Po zakończeniu każdego roku realizacji planu przygotuje sprawozdanie. Sprawozdanie ma być gotowe do 31 stycznia.</w:t>
      </w:r>
      <w:r>
        <w:br/>
        <w:t>Sprawozdanie powinno zawierać informacj</w:t>
      </w:r>
      <w:r>
        <w:t>e o zrealizowanych działaniach wraz z ich liczbą, czasem realizacji oraz kosztem, a także wnioski oraz rekomendacje do dalszego działania lub zmian w planie.</w:t>
      </w:r>
      <w:r>
        <w:br/>
        <w:t>Kierownik podmiotu przyjmuje sprawozdanie, a koordynator/ka aktualizuje plan, o ile jest to koniec</w:t>
      </w:r>
      <w:r>
        <w:t>zne. Taka konieczność może wynikać z treści sprawozdania lub z innych powodów. Plan trzeba zaktualizować przede wszystkim wtedy, gdy jakieś działanie nie zostało zrealizowane zgodnie z planem. Mogą się pojawić inne sytuacje, na przykład zmiana przepisów, p</w:t>
      </w:r>
      <w:r>
        <w:t>ojawienie się nowych rozwiązań technicznych lub pojawienie się kolejnych obszarów wymagających zapewnienia dostępności.</w:t>
      </w:r>
      <w:r>
        <w:br/>
        <w:t>Kierownik podmiotu zatwierdza zaktualizowany plan i zleca opublikowanie go w biuletynie informacji publicznej i na stronie internetowej.</w:t>
      </w:r>
    </w:p>
    <w:p w14:paraId="499B159D" w14:textId="77777777" w:rsidR="00ED508A" w:rsidRDefault="00ED508A">
      <w:pPr>
        <w:spacing w:after="250"/>
      </w:pPr>
    </w:p>
    <w:p w14:paraId="5D98F13D" w14:textId="77777777" w:rsidR="00ED508A" w:rsidRDefault="00ED508A"/>
    <w:p w14:paraId="4F6B9CC2" w14:textId="77777777" w:rsidR="00ED508A" w:rsidRDefault="00BF5395">
      <w:r>
        <w:t> </w:t>
      </w:r>
    </w:p>
    <w:p w14:paraId="6E699205" w14:textId="77777777" w:rsidR="00ED508A" w:rsidRDefault="00BF5395">
      <w:r>
        <w:t xml:space="preserve">Plan został przygotowany przez: Beata </w:t>
      </w:r>
      <w:proofErr w:type="spellStart"/>
      <w:r>
        <w:t>Bernaciak</w:t>
      </w:r>
      <w:proofErr w:type="spellEnd"/>
    </w:p>
    <w:p w14:paraId="6313B7F6" w14:textId="77777777" w:rsidR="00ED508A" w:rsidRDefault="00BF5395">
      <w:r>
        <w:t> </w:t>
      </w:r>
    </w:p>
    <w:p w14:paraId="068532CF" w14:textId="77777777" w:rsidR="00ED508A" w:rsidRDefault="00BF5395">
      <w:r>
        <w:t>Osoba zatwierdzająca plan: Jolanta Piejko</w:t>
      </w:r>
    </w:p>
    <w:p w14:paraId="3EFAEBE4" w14:textId="77777777" w:rsidR="00ED508A" w:rsidRDefault="00ED508A">
      <w:pPr>
        <w:spacing w:after="250"/>
      </w:pPr>
    </w:p>
    <w:p w14:paraId="3B38689D" w14:textId="77777777" w:rsidR="00ED508A" w:rsidRDefault="00ED508A">
      <w:pPr>
        <w:sectPr w:rsidR="00ED508A">
          <w:pgSz w:w="11905" w:h="16837"/>
          <w:pgMar w:top="1440" w:right="1440" w:bottom="1440" w:left="1440" w:header="720" w:footer="720" w:gutter="0"/>
          <w:cols w:space="720"/>
        </w:sectPr>
      </w:pPr>
    </w:p>
    <w:p w14:paraId="7E122041" w14:textId="77777777" w:rsidR="00ED508A" w:rsidRDefault="00BF5395">
      <w:pPr>
        <w:pStyle w:val="Nagwek2"/>
      </w:pPr>
      <w:bookmarkStart w:id="29" w:name="_Toc30"/>
      <w:r>
        <w:t>Wykres</w:t>
      </w:r>
      <w:bookmarkEnd w:id="29"/>
    </w:p>
    <w:p w14:paraId="186C59EC" w14:textId="0EB7DB1C" w:rsidR="00ED508A" w:rsidRDefault="009B775B">
      <w:pPr>
        <w:jc w:val="center"/>
      </w:pPr>
      <w:r>
        <w:rPr>
          <w:noProof/>
        </w:rPr>
        <w:drawing>
          <wp:inline distT="0" distB="0" distL="0" distR="0" wp14:anchorId="31D1E087" wp14:editId="5AE14243">
            <wp:extent cx="5076825" cy="3733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08A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E2F8" w14:textId="77777777" w:rsidR="00BF5395" w:rsidRDefault="00BF5395">
      <w:pPr>
        <w:spacing w:after="0" w:line="240" w:lineRule="auto"/>
      </w:pPr>
      <w:r>
        <w:separator/>
      </w:r>
    </w:p>
  </w:endnote>
  <w:endnote w:type="continuationSeparator" w:id="0">
    <w:p w14:paraId="360A1AD5" w14:textId="77777777" w:rsidR="00BF5395" w:rsidRDefault="00B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89F0" w14:textId="77777777" w:rsidR="00ED508A" w:rsidRDefault="00BF5395">
    <w:pPr>
      <w:jc w:val="right"/>
    </w:pPr>
    <w:r>
      <w:fldChar w:fldCharType="begin"/>
    </w:r>
    <w:r>
      <w:instrText>PAGE</w:instrText>
    </w:r>
    <w:r>
      <w:fldChar w:fldCharType="separate"/>
    </w:r>
    <w:r w:rsidR="009B775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B775B">
      <w:rPr>
        <w:noProof/>
      </w:rPr>
      <w:t>3</w:t>
    </w:r>
    <w:r>
      <w:fldChar w:fldCharType="end"/>
    </w:r>
    <w:r>
      <w:t>.</w:t>
    </w:r>
  </w:p>
  <w:p w14:paraId="69EC8CE2" w14:textId="77777777" w:rsidR="00ED508A" w:rsidRDefault="00BF5395">
    <w:r>
      <w:t xml:space="preserve">Dokument wygenerowany na </w:t>
    </w:r>
    <w:hyperlink r:id="rId1" w:history="1">
      <w:r>
        <w:t>https://deklaracja-dostepnosci.info/planer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0858" w14:textId="77777777" w:rsidR="00BF5395" w:rsidRDefault="00BF5395">
      <w:pPr>
        <w:spacing w:after="0" w:line="240" w:lineRule="auto"/>
      </w:pPr>
      <w:r>
        <w:separator/>
      </w:r>
    </w:p>
  </w:footnote>
  <w:footnote w:type="continuationSeparator" w:id="0">
    <w:p w14:paraId="218EAB6E" w14:textId="77777777" w:rsidR="00BF5395" w:rsidRDefault="00BF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B1BCF5"/>
    <w:multiLevelType w:val="multilevel"/>
    <w:tmpl w:val="CBDC6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BF673DD"/>
    <w:multiLevelType w:val="multilevel"/>
    <w:tmpl w:val="9F7E0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2A81032"/>
    <w:multiLevelType w:val="multilevel"/>
    <w:tmpl w:val="3F6C6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B3305FE"/>
    <w:multiLevelType w:val="hybridMultilevel"/>
    <w:tmpl w:val="AF1E9F00"/>
    <w:lvl w:ilvl="0" w:tplc="2ADED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D68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64D8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EA2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BB00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48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A64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1840B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4A9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F8A612B3"/>
    <w:multiLevelType w:val="hybridMultilevel"/>
    <w:tmpl w:val="532ADB60"/>
    <w:lvl w:ilvl="0" w:tplc="B3CC0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2C3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648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C5CFA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0AF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65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A260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462F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EB8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1BCC7"/>
    <w:multiLevelType w:val="hybridMultilevel"/>
    <w:tmpl w:val="382C5984"/>
    <w:lvl w:ilvl="0" w:tplc="96DCE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CEA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286B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0A487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9FC6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C0D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17A99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8E8E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F83D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1F4E50"/>
    <w:multiLevelType w:val="multilevel"/>
    <w:tmpl w:val="AF26F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708579"/>
    <w:multiLevelType w:val="hybridMultilevel"/>
    <w:tmpl w:val="F1087F3C"/>
    <w:lvl w:ilvl="0" w:tplc="9522B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A43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BA1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04CA9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FDA0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8EFC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0F2F4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9AC8D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F8F8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C54892"/>
    <w:multiLevelType w:val="multilevel"/>
    <w:tmpl w:val="DDDCD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073196"/>
    <w:multiLevelType w:val="multilevel"/>
    <w:tmpl w:val="AE1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A"/>
    <w:rsid w:val="00126555"/>
    <w:rsid w:val="009B775B"/>
    <w:rsid w:val="00BF5395"/>
    <w:rsid w:val="00E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F866"/>
  <w15:docId w15:val="{07B846A4-82D0-490E-B781-1039B2F5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paragraph" w:styleId="Nagwek1">
    <w:name w:val="heading 1"/>
    <w:basedOn w:val="Normalny"/>
    <w:uiPriority w:val="9"/>
    <w:qFormat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after="200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uiPriority w:val="9"/>
    <w:unhideWhenUsed/>
    <w:qFormat/>
    <w:pPr>
      <w:spacing w:after="20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unhideWhenUsed/>
    <w:qFormat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uiPriority w:val="10"/>
    <w:qFormat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klaracja-dostepnosci.info/pla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1753</Words>
  <Characters>10522</Characters>
  <Application>Microsoft Office Word</Application>
  <DocSecurity>0</DocSecurity>
  <Lines>87</Lines>
  <Paragraphs>24</Paragraphs>
  <ScaleCrop>false</ScaleCrop>
  <Manager/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Piejko</dc:creator>
  <cp:keywords/>
  <dc:description/>
  <cp:lastModifiedBy>Jolanta Piejko</cp:lastModifiedBy>
  <cp:revision>2</cp:revision>
  <dcterms:created xsi:type="dcterms:W3CDTF">2025-03-20T11:59:00Z</dcterms:created>
  <dcterms:modified xsi:type="dcterms:W3CDTF">2025-03-20T11:59:00Z</dcterms:modified>
  <cp:category/>
</cp:coreProperties>
</file>